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000" w:firstRow="0" w:lastRow="0" w:firstColumn="0" w:lastColumn="0" w:noHBand="0" w:noVBand="0"/>
      </w:tblPr>
      <w:tblGrid>
        <w:gridCol w:w="5698"/>
        <w:gridCol w:w="1841"/>
        <w:gridCol w:w="2541"/>
      </w:tblGrid>
      <w:tr w:rsidR="001A7C03" w:rsidTr="003E1DCF">
        <w:tblPrEx>
          <w:tblCellMar>
            <w:top w:w="0" w:type="dxa"/>
            <w:bottom w:w="0" w:type="dxa"/>
          </w:tblCellMar>
        </w:tblPrEx>
        <w:tc>
          <w:tcPr>
            <w:tcW w:w="5698" w:type="dxa"/>
            <w:tcMar>
              <w:top w:w="58" w:type="dxa"/>
              <w:left w:w="58" w:type="dxa"/>
              <w:bottom w:w="58" w:type="dxa"/>
              <w:right w:w="58" w:type="dxa"/>
            </w:tcMar>
          </w:tcPr>
          <w:p w:rsidR="001A7C03" w:rsidRDefault="001A7C03" w:rsidP="00B47532">
            <w:pPr>
              <w:rPr>
                <w:rFonts w:ascii="Arial" w:hAnsi="Arial" w:cs="Arial"/>
              </w:rPr>
            </w:pPr>
            <w:bookmarkStart w:id="0" w:name="_GoBack"/>
            <w:bookmarkEnd w:id="0"/>
            <w:r>
              <w:rPr>
                <w:rFonts w:ascii="Arial" w:hAnsi="Arial" w:cs="Arial"/>
              </w:rPr>
              <w:br/>
            </w:r>
            <w:r w:rsidR="00A64CD0" w:rsidRPr="003E1DCF">
              <w:rPr>
                <w:rFonts w:ascii="Arial" w:hAnsi="Arial" w:cs="Arial"/>
                <w:noProof/>
              </w:rPr>
              <w:drawing>
                <wp:inline distT="0" distB="0" distL="0" distR="0">
                  <wp:extent cx="3543300" cy="571500"/>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543300" cy="571500"/>
                          </a:xfrm>
                          <a:prstGeom prst="rect">
                            <a:avLst/>
                          </a:prstGeom>
                          <a:noFill/>
                          <a:ln>
                            <a:noFill/>
                          </a:ln>
                        </pic:spPr>
                      </pic:pic>
                    </a:graphicData>
                  </a:graphic>
                </wp:inline>
              </w:drawing>
            </w:r>
          </w:p>
        </w:tc>
        <w:tc>
          <w:tcPr>
            <w:tcW w:w="1841" w:type="dxa"/>
            <w:tcMar>
              <w:top w:w="58" w:type="dxa"/>
              <w:left w:w="58" w:type="dxa"/>
              <w:bottom w:w="58" w:type="dxa"/>
              <w:right w:w="58" w:type="dxa"/>
            </w:tcMar>
            <w:vAlign w:val="center"/>
          </w:tcPr>
          <w:p w:rsidR="001A7C03" w:rsidRDefault="001A7C03">
            <w:pPr>
              <w:jc w:val="center"/>
              <w:rPr>
                <w:rFonts w:ascii="Arial" w:hAnsi="Arial" w:cs="Arial"/>
                <w:b/>
                <w:bCs/>
                <w:sz w:val="28"/>
              </w:rPr>
            </w:pPr>
          </w:p>
        </w:tc>
        <w:tc>
          <w:tcPr>
            <w:tcW w:w="2541" w:type="dxa"/>
            <w:tcMar>
              <w:top w:w="58" w:type="dxa"/>
              <w:left w:w="58" w:type="dxa"/>
              <w:bottom w:w="58" w:type="dxa"/>
              <w:right w:w="58" w:type="dxa"/>
            </w:tcMar>
          </w:tcPr>
          <w:p w:rsidR="001A7C03" w:rsidRDefault="00A64CD0" w:rsidP="00B47532">
            <w:pPr>
              <w:jc w:val="right"/>
              <w:rPr>
                <w:rFonts w:ascii="Arial" w:hAnsi="Arial" w:cs="Arial"/>
                <w:b/>
                <w:bCs/>
              </w:rPr>
            </w:pP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tc>
      </w:tr>
    </w:tbl>
    <w:p w:rsidR="00DD1BCD" w:rsidRDefault="00DD1BCD" w:rsidP="003E1DCF">
      <w:pPr>
        <w:jc w:val="center"/>
        <w:rPr>
          <w:rFonts w:ascii="Arial" w:hAnsi="Arial" w:cs="Arial"/>
          <w:b/>
          <w:bCs/>
          <w:sz w:val="28"/>
        </w:rPr>
      </w:pPr>
    </w:p>
    <w:p w:rsidR="008D0100" w:rsidRDefault="003E1DCF" w:rsidP="003E1DCF">
      <w:pPr>
        <w:jc w:val="center"/>
        <w:rPr>
          <w:rFonts w:ascii="Arial" w:hAnsi="Arial" w:cs="Arial"/>
          <w:b/>
          <w:bCs/>
          <w:sz w:val="28"/>
        </w:rPr>
      </w:pPr>
      <w:r>
        <w:rPr>
          <w:rFonts w:ascii="Arial" w:hAnsi="Arial" w:cs="Arial"/>
          <w:b/>
          <w:bCs/>
          <w:sz w:val="28"/>
        </w:rPr>
        <w:t>Accountability Self-Assessment for Unstaffed Private Foundations</w:t>
      </w:r>
    </w:p>
    <w:p w:rsidR="003E1DCF" w:rsidRDefault="00397B05" w:rsidP="003E1DCF">
      <w:pPr>
        <w:jc w:val="center"/>
        <w:rPr>
          <w:rFonts w:ascii="Arial" w:hAnsi="Arial" w:cs="Arial"/>
          <w:sz w:val="20"/>
        </w:rPr>
      </w:pPr>
      <w:r>
        <w:rPr>
          <w:rFonts w:ascii="Arial" w:hAnsi="Arial" w:cs="Arial"/>
          <w:b/>
          <w:bCs/>
          <w:sz w:val="28"/>
        </w:rPr>
        <w:t>EVALUATION</w:t>
      </w:r>
      <w:r w:rsidR="003E1DCF">
        <w:rPr>
          <w:rFonts w:ascii="Arial" w:hAnsi="Arial" w:cs="Arial"/>
          <w:b/>
          <w:bCs/>
          <w:sz w:val="28"/>
        </w:rPr>
        <w:br/>
      </w:r>
    </w:p>
    <w:p w:rsidR="001A7C03" w:rsidRDefault="001A7C03">
      <w:pPr>
        <w:spacing w:line="264" w:lineRule="auto"/>
        <w:rPr>
          <w:rFonts w:ascii="Arial" w:hAnsi="Arial" w:cs="Arial"/>
          <w:sz w:val="20"/>
        </w:rPr>
      </w:pPr>
      <w:r>
        <w:rPr>
          <w:rFonts w:ascii="Arial" w:hAnsi="Arial" w:cs="Arial"/>
          <w:sz w:val="20"/>
        </w:rPr>
        <w:t>This self-assessment tool is designed to help you determine if your unstaffed private foundation (family, independent or corporate)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 xml:space="preserve">This </w:t>
      </w:r>
      <w:r w:rsidR="00397B05">
        <w:rPr>
          <w:rFonts w:ascii="Arial" w:hAnsi="Arial" w:cs="Arial"/>
          <w:sz w:val="20"/>
        </w:rPr>
        <w:t>Evaluation</w:t>
      </w:r>
      <w:r w:rsidR="008D0100">
        <w:rPr>
          <w:rFonts w:ascii="Arial" w:hAnsi="Arial" w:cs="Arial"/>
          <w:sz w:val="20"/>
        </w:rPr>
        <w:t xml:space="preserve"> </w:t>
      </w:r>
      <w:r>
        <w:rPr>
          <w:rFonts w:ascii="Arial" w:hAnsi="Arial" w:cs="Arial"/>
          <w:sz w:val="20"/>
        </w:rPr>
        <w:t>tool is for private foundations with no full-time or part-time staff.  If your foundation has one or more full-time or part-time staff people, please use the accountability self-assessment tool for staffed private foundations.</w:t>
      </w:r>
    </w:p>
    <w:p w:rsidR="008D0100" w:rsidRDefault="008D0100">
      <w:pPr>
        <w:spacing w:line="264" w:lineRule="auto"/>
        <w:rPr>
          <w:rFonts w:ascii="Arial" w:hAnsi="Arial" w:cs="Arial"/>
          <w:sz w:val="20"/>
        </w:rPr>
      </w:pPr>
    </w:p>
    <w:p w:rsidR="008D0100" w:rsidRDefault="008D0100">
      <w:pPr>
        <w:spacing w:line="264" w:lineRule="auto"/>
        <w:rPr>
          <w:rFonts w:ascii="Arial" w:hAnsi="Arial" w:cs="Arial"/>
          <w:sz w:val="20"/>
        </w:rPr>
      </w:pPr>
      <w:r>
        <w:rPr>
          <w:rFonts w:ascii="Arial" w:hAnsi="Arial" w:cs="Arial"/>
          <w:sz w:val="20"/>
        </w:rPr>
        <w:t>Complete directions for how to use this tool are provided in a separate document.</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w:t>
      </w:r>
    </w:p>
    <w:p w:rsidR="001A7C03" w:rsidRDefault="001A7C03">
      <w:pPr>
        <w:spacing w:line="264" w:lineRule="auto"/>
        <w:rPr>
          <w:rFonts w:ascii="Arial" w:hAnsi="Arial" w:cs="Arial"/>
          <w:sz w:val="20"/>
        </w:rPr>
      </w:pPr>
    </w:p>
    <w:p w:rsidR="001A7C03" w:rsidRDefault="001A7C03">
      <w:pPr>
        <w:rPr>
          <w:rFonts w:ascii="Arial" w:hAnsi="Arial" w:cs="Arial"/>
          <w:sz w:val="20"/>
        </w:rPr>
      </w:pPr>
    </w:p>
    <w:tbl>
      <w:tblPr>
        <w:tblW w:w="0" w:type="auto"/>
        <w:tblLook w:val="0000" w:firstRow="0" w:lastRow="0" w:firstColumn="0" w:lastColumn="0" w:noHBand="0" w:noVBand="0"/>
      </w:tblPr>
      <w:tblGrid>
        <w:gridCol w:w="4075"/>
        <w:gridCol w:w="5940"/>
      </w:tblGrid>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1"/>
                  <w:enabled/>
                  <w:calcOnExit w:val="0"/>
                  <w:textInput/>
                </w:ffData>
              </w:fldChar>
            </w:r>
            <w:bookmarkStart w:id="1"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6"/>
                  <w:enabled/>
                  <w:calcOnExit w:val="0"/>
                  <w:textInput/>
                </w:ffData>
              </w:fldChar>
            </w:r>
            <w:bookmarkStart w:id="6"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1A7C03" w:rsidRDefault="001A7C03">
      <w:pPr>
        <w:rPr>
          <w:rFonts w:ascii="Arial" w:hAnsi="Arial" w:cs="Arial"/>
          <w:sz w:val="20"/>
        </w:rPr>
        <w:sectPr w:rsidR="001A7C0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Evaluation</w:t>
            </w:r>
          </w:p>
        </w:tc>
      </w:tr>
    </w:tbl>
    <w:p w:rsidR="001A7C03" w:rsidRDefault="001A7C03">
      <w:pPr>
        <w:spacing w:before="120" w:line="264" w:lineRule="auto"/>
        <w:rPr>
          <w:rFonts w:ascii="Arial" w:hAnsi="Arial" w:cs="Arial"/>
          <w:sz w:val="20"/>
        </w:rPr>
      </w:pPr>
      <w:r>
        <w:rPr>
          <w:rFonts w:ascii="Arial" w:hAnsi="Arial" w:cs="Arial"/>
          <w:sz w:val="20"/>
        </w:rPr>
        <w:t>This section focuses on a foundation’s work to evaluate and assess the effectiveness and/or efficiency of its grantmaking and its internal operations.</w:t>
      </w: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i/>
          <w:iCs/>
          <w:sz w:val="20"/>
        </w:rPr>
      </w:pPr>
      <w:r>
        <w:rPr>
          <w:rFonts w:ascii="Arial" w:hAnsi="Arial" w:cs="Arial"/>
          <w:i/>
          <w:iCs/>
          <w:sz w:val="20"/>
        </w:rPr>
        <w:t>There are no legal compliance issues for this section.</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periodically evaluate the efficiency and effectiveness of our organization’s operations and procedures.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periodically evaluate the effectiveness and impact of our grantmaking.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Our evaluations relate to our mission, assessing whether our programs and operations are attaining the goals and objectives explicit in our mission.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use an outside evaluator, we take steps to ensure that the evaluator discloses any roles or relationships that might pose a conflict of interest (or appearance of a conflict) in its role as an evaluator.</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disclose any actual or potential conflicts of interests with outside evaluators in reports of the evaluation results.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involve our board in our evaluations.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evaluations include perspectives from outside our organization (e.g., current and past grantees, grant applicants, the broader community being served, other philanthropic organizations).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take steps to ensure confidentiality for grant applicants and recipients involved in our evaluation process.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utilize external evaluators when appropriate and feasible.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spacing w:line="264" w:lineRule="auto"/>
        <w:rPr>
          <w:rFonts w:ascii="Arial" w:hAnsi="Arial" w:cs="Arial"/>
          <w:sz w:val="20"/>
        </w:rPr>
      </w:pPr>
    </w:p>
    <w:p w:rsidR="001A7C03" w:rsidRDefault="001A7C03">
      <w:pPr>
        <w:autoSpaceDE w:val="0"/>
        <w:autoSpaceDN w:val="0"/>
        <w:adjustRightInd w:val="0"/>
        <w:spacing w:line="264" w:lineRule="auto"/>
        <w:rPr>
          <w:rFonts w:ascii="Arial" w:hAnsi="Arial" w:cs="Arial"/>
          <w:sz w:val="20"/>
        </w:rPr>
      </w:pPr>
    </w:p>
    <w:sectPr w:rsidR="001A7C03">
      <w:headerReference w:type="first" r:id="rId15"/>
      <w:footerReference w:type="first" r:id="rId1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81" w:rsidRDefault="009D4D81">
      <w:r>
        <w:separator/>
      </w:r>
    </w:p>
  </w:endnote>
  <w:endnote w:type="continuationSeparator" w:id="0">
    <w:p w:rsidR="009D4D81" w:rsidRDefault="009D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E" w:rsidRDefault="006F7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E" w:rsidRDefault="006F7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E" w:rsidRDefault="006F75BE" w:rsidP="00397B05">
    <w:pPr>
      <w:rPr>
        <w:rFonts w:ascii="Arial" w:hAnsi="Arial" w:cs="Arial"/>
        <w:b/>
        <w:bCs/>
        <w:color w:val="auto"/>
        <w:sz w:val="18"/>
      </w:rPr>
    </w:pPr>
    <w:r>
      <w:rPr>
        <w:rFonts w:ascii="Arial" w:hAnsi="Arial" w:cs="Arial"/>
        <w:b/>
        <w:bCs/>
        <w:color w:val="auto"/>
        <w:sz w:val="18"/>
      </w:rPr>
      <w:t>Acknowledgements</w:t>
    </w:r>
  </w:p>
  <w:p w:rsidR="006F75BE" w:rsidRDefault="006F75BE" w:rsidP="00397B05">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6F75BE" w:rsidRDefault="006F75BE" w:rsidP="00397B05">
    <w:pPr>
      <w:rPr>
        <w:rFonts w:ascii="Arial" w:hAnsi="Arial" w:cs="Arial"/>
        <w:sz w:val="18"/>
      </w:rPr>
    </w:pPr>
  </w:p>
  <w:p w:rsidR="006F75BE" w:rsidRDefault="006F75BE" w:rsidP="00397B05">
    <w:pPr>
      <w:rPr>
        <w:rFonts w:ascii="Arial" w:hAnsi="Arial" w:cs="Arial"/>
        <w:b/>
        <w:bCs/>
        <w:color w:val="auto"/>
        <w:sz w:val="18"/>
      </w:rPr>
    </w:pPr>
    <w:r>
      <w:rPr>
        <w:rFonts w:ascii="Arial" w:hAnsi="Arial" w:cs="Arial"/>
        <w:b/>
        <w:bCs/>
        <w:color w:val="auto"/>
        <w:sz w:val="18"/>
      </w:rPr>
      <w:t>Legal Disclaimer</w:t>
    </w:r>
  </w:p>
  <w:p w:rsidR="006F75BE" w:rsidRDefault="006F75BE" w:rsidP="00397B05">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6F75BE" w:rsidRDefault="006F75BE" w:rsidP="00397B05">
    <w:pPr>
      <w:rPr>
        <w:rFonts w:ascii="Arial" w:hAnsi="Arial" w:cs="Arial"/>
        <w:sz w:val="18"/>
      </w:rPr>
    </w:pPr>
  </w:p>
  <w:p w:rsidR="006F75BE" w:rsidRPr="00397B05" w:rsidRDefault="006F75BE" w:rsidP="00155B70">
    <w:pPr>
      <w:tabs>
        <w:tab w:val="right" w:pos="9900"/>
      </w:tabs>
      <w:autoSpaceDE w:val="0"/>
      <w:autoSpaceDN w:val="0"/>
      <w:adjustRightInd w:val="0"/>
      <w:spacing w:line="264" w:lineRule="auto"/>
      <w:rPr>
        <w:rFonts w:ascii="Arial" w:hAnsi="Arial" w:cs="Arial"/>
        <w:sz w:val="18"/>
      </w:rPr>
    </w:pPr>
    <w:r w:rsidRPr="00397B05">
      <w:rPr>
        <w:rFonts w:ascii="Arial" w:hAnsi="Arial" w:cs="Arial"/>
        <w:sz w:val="18"/>
      </w:rPr>
      <w:sym w:font="Symbol" w:char="F0E3"/>
    </w:r>
    <w:r w:rsidRPr="00397B05">
      <w:rPr>
        <w:rFonts w:ascii="Arial" w:hAnsi="Arial" w:cs="Arial"/>
        <w:sz w:val="18"/>
      </w:rPr>
      <w:t xml:space="preserve"> 2006, Forum of Regional Associations of Grantmakers.</w:t>
    </w:r>
    <w:r w:rsidR="00155B70">
      <w:rPr>
        <w:rFonts w:ascii="Arial" w:hAnsi="Arial" w:cs="Arial"/>
        <w:sz w:val="18"/>
      </w:rPr>
      <w:tab/>
    </w:r>
    <w:r w:rsidR="00155B70">
      <w:rPr>
        <w:rFonts w:ascii="Arial" w:hAnsi="Arial" w:cs="Arial"/>
        <w:sz w:val="18"/>
        <w:szCs w:val="18"/>
      </w:rPr>
      <w:t>Version 1.1 (Nov. 2006)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E" w:rsidRDefault="006F75BE" w:rsidP="00397B05">
    <w:pPr>
      <w:pStyle w:val="Footer"/>
      <w:tabs>
        <w:tab w:val="clear" w:pos="8640"/>
        <w:tab w:val="right" w:pos="10080"/>
      </w:tabs>
      <w:ind w:right="360"/>
    </w:pPr>
    <w:smartTag w:uri="urn:schemas-microsoft-com:office:smarttags" w:element="State">
      <w:smartTag w:uri="urn:schemas-microsoft-com:office:smarttags" w:element="plac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r>
      <w:rPr>
        <w:rFonts w:ascii="Arial" w:hAnsi="Arial" w:cs="Arial"/>
        <w:sz w:val="16"/>
        <w:szCs w:val="16"/>
      </w:rPr>
      <w:tab/>
    </w:r>
    <w:r w:rsidRPr="00BD558B">
      <w:rPr>
        <w:rStyle w:val="PageNumber"/>
        <w:rFonts w:ascii="Arial" w:hAnsi="Arial" w:cs="Arial"/>
        <w:sz w:val="16"/>
        <w:szCs w:val="16"/>
      </w:rPr>
      <w:fldChar w:fldCharType="begin"/>
    </w:r>
    <w:r w:rsidRPr="00BD558B">
      <w:rPr>
        <w:rStyle w:val="PageNumber"/>
        <w:rFonts w:ascii="Arial" w:hAnsi="Arial" w:cs="Arial"/>
        <w:sz w:val="16"/>
        <w:szCs w:val="16"/>
      </w:rPr>
      <w:instrText xml:space="preserve"> PAGE </w:instrText>
    </w:r>
    <w:r w:rsidRPr="00BD558B">
      <w:rPr>
        <w:rStyle w:val="PageNumber"/>
        <w:rFonts w:ascii="Arial" w:hAnsi="Arial" w:cs="Arial"/>
        <w:sz w:val="16"/>
        <w:szCs w:val="16"/>
      </w:rPr>
      <w:fldChar w:fldCharType="separate"/>
    </w:r>
    <w:r w:rsidR="00A64CD0">
      <w:rPr>
        <w:rStyle w:val="PageNumber"/>
        <w:rFonts w:ascii="Arial" w:hAnsi="Arial" w:cs="Arial"/>
        <w:noProof/>
        <w:sz w:val="16"/>
        <w:szCs w:val="16"/>
      </w:rPr>
      <w:t>2</w:t>
    </w:r>
    <w:r w:rsidRPr="00BD558B">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81" w:rsidRDefault="009D4D81">
      <w:r>
        <w:separator/>
      </w:r>
    </w:p>
  </w:footnote>
  <w:footnote w:type="continuationSeparator" w:id="0">
    <w:p w:rsidR="009D4D81" w:rsidRDefault="009D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E" w:rsidRDefault="006F7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E" w:rsidRDefault="006F75BE">
    <w:pPr>
      <w:pStyle w:val="Header"/>
      <w:pBdr>
        <w:bottom w:val="single" w:sz="12" w:space="1" w:color="auto"/>
      </w:pBdr>
      <w:spacing w:after="240"/>
      <w:rPr>
        <w:rFonts w:ascii="Arial" w:hAnsi="Arial" w:cs="Arial"/>
        <w:sz w:val="20"/>
      </w:rPr>
    </w:pPr>
    <w:r>
      <w:rPr>
        <w:rFonts w:ascii="Arial" w:hAnsi="Arial" w:cs="Arial"/>
        <w:sz w:val="20"/>
      </w:rPr>
      <w:t>Mission &amp; Strategy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E" w:rsidRDefault="006F75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E" w:rsidRDefault="006F75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3"/>
    <w:rsid w:val="000404C5"/>
    <w:rsid w:val="0005346E"/>
    <w:rsid w:val="000F1BCE"/>
    <w:rsid w:val="00126F61"/>
    <w:rsid w:val="00155B70"/>
    <w:rsid w:val="001A6C47"/>
    <w:rsid w:val="001A7C03"/>
    <w:rsid w:val="001B50E9"/>
    <w:rsid w:val="00217F2A"/>
    <w:rsid w:val="002B172E"/>
    <w:rsid w:val="002D4A5C"/>
    <w:rsid w:val="00321202"/>
    <w:rsid w:val="00397B05"/>
    <w:rsid w:val="003D1D19"/>
    <w:rsid w:val="003D782C"/>
    <w:rsid w:val="003E1DCF"/>
    <w:rsid w:val="003E546C"/>
    <w:rsid w:val="003F4A02"/>
    <w:rsid w:val="003F5B81"/>
    <w:rsid w:val="0040293E"/>
    <w:rsid w:val="00403EA2"/>
    <w:rsid w:val="004163D3"/>
    <w:rsid w:val="0045688F"/>
    <w:rsid w:val="0065793B"/>
    <w:rsid w:val="006B4A35"/>
    <w:rsid w:val="006F75BE"/>
    <w:rsid w:val="0086045D"/>
    <w:rsid w:val="008846EA"/>
    <w:rsid w:val="008D0100"/>
    <w:rsid w:val="008E3028"/>
    <w:rsid w:val="00914EE3"/>
    <w:rsid w:val="009D4D81"/>
    <w:rsid w:val="00A64CD0"/>
    <w:rsid w:val="00B05E2C"/>
    <w:rsid w:val="00B47532"/>
    <w:rsid w:val="00BB70A3"/>
    <w:rsid w:val="00C86147"/>
    <w:rsid w:val="00CC0E50"/>
    <w:rsid w:val="00CD634C"/>
    <w:rsid w:val="00CE229D"/>
    <w:rsid w:val="00CE2660"/>
    <w:rsid w:val="00DA0C76"/>
    <w:rsid w:val="00DD1BCD"/>
    <w:rsid w:val="00E36B56"/>
    <w:rsid w:val="00F861BF"/>
    <w:rsid w:val="00F91125"/>
    <w:rsid w:val="00FA56F0"/>
    <w:rsid w:val="00FA5F75"/>
    <w:rsid w:val="00FC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8D84C95-2D0E-404A-AB3E-E969F710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2006-10-25T19:27:00Z</cp:lastPrinted>
  <dcterms:created xsi:type="dcterms:W3CDTF">2020-06-03T15:43:00Z</dcterms:created>
  <dcterms:modified xsi:type="dcterms:W3CDTF">2020-06-03T15:43:00Z</dcterms:modified>
</cp:coreProperties>
</file>